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504C" w14:textId="77777777" w:rsidR="002146D6" w:rsidRPr="00926C0D" w:rsidRDefault="002146D6" w:rsidP="00926C0D">
      <w:pPr>
        <w:autoSpaceDE w:val="0"/>
        <w:autoSpaceDN w:val="0"/>
        <w:adjustRightInd w:val="0"/>
        <w:spacing w:after="0" w:line="240" w:lineRule="auto"/>
        <w:jc w:val="center"/>
        <w:rPr>
          <w:rFonts w:ascii="Calibri,Bold" w:hAnsi="Calibri,Bold" w:cs="Calibri,Bold"/>
          <w:b/>
          <w:bCs/>
          <w:sz w:val="36"/>
          <w:szCs w:val="36"/>
        </w:rPr>
      </w:pPr>
      <w:r w:rsidRPr="00926C0D">
        <w:rPr>
          <w:rFonts w:ascii="Calibri,Bold" w:hAnsi="Calibri,Bold" w:cs="Calibri,Bold"/>
          <w:b/>
          <w:bCs/>
          <w:sz w:val="36"/>
          <w:szCs w:val="36"/>
        </w:rPr>
        <w:t>Western Wisconsin Health Provider List</w:t>
      </w:r>
    </w:p>
    <w:p w14:paraId="14185744" w14:textId="46AF8FE4" w:rsidR="002146D6" w:rsidRDefault="002146D6" w:rsidP="00926C0D">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Date of Last Update: </w:t>
      </w:r>
      <w:r w:rsidR="00D46F94">
        <w:rPr>
          <w:rFonts w:ascii="Calibri" w:hAnsi="Calibri" w:cs="Calibri"/>
          <w:sz w:val="24"/>
          <w:szCs w:val="24"/>
        </w:rPr>
        <w:t>4-1-2017</w:t>
      </w:r>
    </w:p>
    <w:p w14:paraId="04D895A9" w14:textId="77777777" w:rsidR="00926C0D" w:rsidRPr="00926C0D" w:rsidRDefault="00926C0D" w:rsidP="00926C0D">
      <w:pPr>
        <w:autoSpaceDE w:val="0"/>
        <w:autoSpaceDN w:val="0"/>
        <w:adjustRightInd w:val="0"/>
        <w:spacing w:after="0" w:line="240" w:lineRule="auto"/>
        <w:jc w:val="center"/>
        <w:rPr>
          <w:rFonts w:ascii="Arial" w:hAnsi="Arial" w:cs="Arial"/>
          <w:sz w:val="24"/>
          <w:szCs w:val="24"/>
        </w:rPr>
      </w:pPr>
    </w:p>
    <w:p w14:paraId="03F23297"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In connection with its </w:t>
      </w:r>
      <w:r w:rsidR="00926C0D" w:rsidRPr="00926C0D">
        <w:rPr>
          <w:rFonts w:ascii="Arial" w:hAnsi="Arial" w:cs="Arial"/>
          <w:sz w:val="24"/>
          <w:szCs w:val="24"/>
        </w:rPr>
        <w:t>Community Care-</w:t>
      </w:r>
      <w:r w:rsidRPr="00926C0D">
        <w:rPr>
          <w:rFonts w:ascii="Arial" w:hAnsi="Arial" w:cs="Arial"/>
          <w:sz w:val="24"/>
          <w:szCs w:val="24"/>
        </w:rPr>
        <w:t>Financial Assistance Policy, Western Wisconsin Health is required to maintain a list of providers, other than Western Wisconsin Health itself, providing emergency or other medically necessary care at Western Wisconsin Health.  This provider list must specify which providers are covered by Western Wisconsin Health’s Community Care -Financial Assistance Policy and which are not. Where applicable, providers may be listed by individual names, practice groups, or business/company names. Western Wisconsin Health may also specify providers that are covered or not covered by its Community Care-Financial</w:t>
      </w:r>
      <w:r w:rsidR="00926C0D" w:rsidRPr="00926C0D">
        <w:rPr>
          <w:rFonts w:ascii="Arial" w:hAnsi="Arial" w:cs="Arial"/>
          <w:sz w:val="24"/>
          <w:szCs w:val="24"/>
        </w:rPr>
        <w:t xml:space="preserve"> </w:t>
      </w:r>
      <w:r w:rsidRPr="00926C0D">
        <w:rPr>
          <w:rFonts w:ascii="Arial" w:hAnsi="Arial" w:cs="Arial"/>
          <w:sz w:val="24"/>
          <w:szCs w:val="24"/>
        </w:rPr>
        <w:t>Assistance Policy by general reference to a Western Wisconsin Health department or type of service.</w:t>
      </w:r>
    </w:p>
    <w:p w14:paraId="7D8B7530" w14:textId="77777777" w:rsidR="00926C0D" w:rsidRPr="00926C0D" w:rsidRDefault="00926C0D" w:rsidP="002146D6">
      <w:pPr>
        <w:autoSpaceDE w:val="0"/>
        <w:autoSpaceDN w:val="0"/>
        <w:adjustRightInd w:val="0"/>
        <w:spacing w:after="0" w:line="240" w:lineRule="auto"/>
        <w:rPr>
          <w:rFonts w:ascii="Arial" w:hAnsi="Arial" w:cs="Arial"/>
          <w:sz w:val="24"/>
          <w:szCs w:val="24"/>
        </w:rPr>
      </w:pPr>
    </w:p>
    <w:p w14:paraId="6A1BA454" w14:textId="77777777" w:rsidR="00926C0D" w:rsidRPr="00926C0D" w:rsidRDefault="00926C0D" w:rsidP="002146D6">
      <w:pPr>
        <w:autoSpaceDE w:val="0"/>
        <w:autoSpaceDN w:val="0"/>
        <w:adjustRightInd w:val="0"/>
        <w:spacing w:after="0" w:line="240" w:lineRule="auto"/>
        <w:rPr>
          <w:rFonts w:ascii="Arial" w:hAnsi="Arial" w:cs="Arial"/>
          <w:sz w:val="24"/>
          <w:szCs w:val="24"/>
        </w:rPr>
      </w:pPr>
    </w:p>
    <w:p w14:paraId="417C07F4"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b/>
          <w:bCs/>
          <w:sz w:val="24"/>
          <w:szCs w:val="24"/>
        </w:rPr>
        <w:t>PROVIDERS WHO ARE COVERED BY HOSPITAL’S FINANCIAL ASSISTANCE POLICY</w:t>
      </w:r>
      <w:r w:rsidRPr="00926C0D">
        <w:rPr>
          <w:rFonts w:ascii="Arial" w:hAnsi="Arial" w:cs="Arial"/>
          <w:sz w:val="24"/>
          <w:szCs w:val="24"/>
        </w:rPr>
        <w:t>:</w:t>
      </w:r>
    </w:p>
    <w:p w14:paraId="4E49E286"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Emergency Room Providers</w:t>
      </w:r>
    </w:p>
    <w:p w14:paraId="03840214"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Hospitalists</w:t>
      </w:r>
    </w:p>
    <w:p w14:paraId="7A50731B"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WWH Clinic Providers  </w:t>
      </w:r>
    </w:p>
    <w:p w14:paraId="7B5CDBB3"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WWH Mental Health Providers</w:t>
      </w:r>
    </w:p>
    <w:p w14:paraId="2FA74C7E" w14:textId="278BEEA6"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CRNA</w:t>
      </w:r>
    </w:p>
    <w:p w14:paraId="402E53F1"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Dr. Hurley</w:t>
      </w:r>
    </w:p>
    <w:p w14:paraId="4A4A47E2" w14:textId="77777777" w:rsidR="00D46F94" w:rsidRDefault="00D46F94" w:rsidP="00D46F94">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Dr. Chen</w:t>
      </w:r>
    </w:p>
    <w:p w14:paraId="6C1DE608" w14:textId="02CB8856" w:rsidR="00D46F94" w:rsidRDefault="00D46F94" w:rsidP="00D46F94">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Dr. </w:t>
      </w:r>
      <w:proofErr w:type="spellStart"/>
      <w:r>
        <w:rPr>
          <w:rFonts w:ascii="Arial" w:hAnsi="Arial" w:cs="Arial"/>
          <w:sz w:val="24"/>
          <w:szCs w:val="24"/>
        </w:rPr>
        <w:t>Caporusso</w:t>
      </w:r>
      <w:proofErr w:type="spellEnd"/>
    </w:p>
    <w:p w14:paraId="553A0EFA" w14:textId="232F2FBF" w:rsidR="00D46F94" w:rsidRDefault="00D46F94" w:rsidP="00D46F94">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Dr. </w:t>
      </w:r>
      <w:r>
        <w:rPr>
          <w:rFonts w:ascii="Arial" w:hAnsi="Arial" w:cs="Arial"/>
          <w:sz w:val="24"/>
          <w:szCs w:val="24"/>
        </w:rPr>
        <w:t>Morales</w:t>
      </w:r>
      <w:bookmarkStart w:id="0" w:name="_GoBack"/>
      <w:bookmarkEnd w:id="0"/>
    </w:p>
    <w:p w14:paraId="3895E4E4" w14:textId="68938469" w:rsidR="00D46F94" w:rsidRDefault="00D46F94" w:rsidP="00D46F94">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w:t>
      </w:r>
      <w:r>
        <w:rPr>
          <w:rFonts w:ascii="Arial" w:hAnsi="Arial" w:cs="Arial"/>
          <w:sz w:val="24"/>
          <w:szCs w:val="24"/>
        </w:rPr>
        <w:t>Summit Orthopedic (</w:t>
      </w:r>
      <w:proofErr w:type="spellStart"/>
      <w:r>
        <w:rPr>
          <w:rFonts w:ascii="Arial" w:hAnsi="Arial" w:cs="Arial"/>
          <w:sz w:val="24"/>
          <w:szCs w:val="24"/>
        </w:rPr>
        <w:t>Mundrati</w:t>
      </w:r>
      <w:proofErr w:type="spellEnd"/>
      <w:r>
        <w:rPr>
          <w:rFonts w:ascii="Arial" w:hAnsi="Arial" w:cs="Arial"/>
          <w:sz w:val="24"/>
          <w:szCs w:val="24"/>
        </w:rPr>
        <w:t>, Wahlquist, Williamson)</w:t>
      </w:r>
    </w:p>
    <w:p w14:paraId="448EFB80" w14:textId="5E18461C" w:rsidR="002146D6"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UHVC </w:t>
      </w:r>
      <w:r w:rsidR="00D46F94">
        <w:rPr>
          <w:rFonts w:ascii="Arial" w:hAnsi="Arial" w:cs="Arial"/>
          <w:sz w:val="24"/>
          <w:szCs w:val="24"/>
        </w:rPr>
        <w:t xml:space="preserve">Clinic </w:t>
      </w:r>
      <w:r w:rsidRPr="00926C0D">
        <w:rPr>
          <w:rFonts w:ascii="Arial" w:hAnsi="Arial" w:cs="Arial"/>
          <w:sz w:val="24"/>
          <w:szCs w:val="24"/>
        </w:rPr>
        <w:t xml:space="preserve">providers </w:t>
      </w:r>
      <w:r w:rsidR="00D46F94">
        <w:rPr>
          <w:rFonts w:ascii="Arial" w:hAnsi="Arial" w:cs="Arial"/>
          <w:sz w:val="24"/>
          <w:szCs w:val="24"/>
        </w:rPr>
        <w:t xml:space="preserve">(Bajpai, Bank, Murad, </w:t>
      </w:r>
      <w:proofErr w:type="spellStart"/>
      <w:r w:rsidR="00D46F94">
        <w:rPr>
          <w:rFonts w:ascii="Arial" w:hAnsi="Arial" w:cs="Arial"/>
          <w:sz w:val="24"/>
          <w:szCs w:val="24"/>
        </w:rPr>
        <w:t>Shafi</w:t>
      </w:r>
      <w:proofErr w:type="spellEnd"/>
      <w:r w:rsidR="00D46F94">
        <w:rPr>
          <w:rFonts w:ascii="Arial" w:hAnsi="Arial" w:cs="Arial"/>
          <w:sz w:val="24"/>
          <w:szCs w:val="24"/>
        </w:rPr>
        <w:t xml:space="preserve">) </w:t>
      </w:r>
    </w:p>
    <w:p w14:paraId="7C8CDFEB" w14:textId="77777777" w:rsidR="00D46F94" w:rsidRPr="00D46F94" w:rsidRDefault="00D46F94" w:rsidP="00D46F94">
      <w:pPr>
        <w:pStyle w:val="ListParagraph"/>
        <w:autoSpaceDE w:val="0"/>
        <w:autoSpaceDN w:val="0"/>
        <w:adjustRightInd w:val="0"/>
        <w:spacing w:after="0" w:line="240" w:lineRule="auto"/>
        <w:ind w:left="360"/>
        <w:rPr>
          <w:rFonts w:ascii="Arial" w:hAnsi="Arial" w:cs="Arial"/>
          <w:sz w:val="24"/>
          <w:szCs w:val="24"/>
        </w:rPr>
      </w:pPr>
    </w:p>
    <w:p w14:paraId="3C533FBB" w14:textId="77777777" w:rsidR="002146D6" w:rsidRPr="00926C0D" w:rsidRDefault="002146D6" w:rsidP="002146D6">
      <w:pPr>
        <w:autoSpaceDE w:val="0"/>
        <w:autoSpaceDN w:val="0"/>
        <w:adjustRightInd w:val="0"/>
        <w:spacing w:after="0" w:line="240" w:lineRule="auto"/>
        <w:rPr>
          <w:rFonts w:ascii="Arial" w:hAnsi="Arial" w:cs="Arial"/>
          <w:sz w:val="24"/>
          <w:szCs w:val="24"/>
        </w:rPr>
      </w:pPr>
    </w:p>
    <w:p w14:paraId="60C0C7CB" w14:textId="77777777" w:rsidR="002146D6" w:rsidRPr="00926C0D" w:rsidRDefault="002146D6" w:rsidP="002146D6">
      <w:pPr>
        <w:autoSpaceDE w:val="0"/>
        <w:autoSpaceDN w:val="0"/>
        <w:adjustRightInd w:val="0"/>
        <w:spacing w:after="0" w:line="240" w:lineRule="auto"/>
        <w:rPr>
          <w:rFonts w:ascii="Arial" w:hAnsi="Arial" w:cs="Arial"/>
          <w:sz w:val="24"/>
          <w:szCs w:val="24"/>
        </w:rPr>
      </w:pPr>
    </w:p>
    <w:p w14:paraId="5EBD8EEF" w14:textId="77777777" w:rsidR="002146D6" w:rsidRPr="00926C0D" w:rsidRDefault="002146D6" w:rsidP="002146D6">
      <w:pPr>
        <w:autoSpaceDE w:val="0"/>
        <w:autoSpaceDN w:val="0"/>
        <w:adjustRightInd w:val="0"/>
        <w:spacing w:after="0" w:line="240" w:lineRule="auto"/>
        <w:rPr>
          <w:rFonts w:ascii="Arial" w:hAnsi="Arial" w:cs="Arial"/>
          <w:sz w:val="24"/>
          <w:szCs w:val="24"/>
        </w:rPr>
      </w:pPr>
    </w:p>
    <w:p w14:paraId="29215F03"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b/>
          <w:bCs/>
          <w:sz w:val="24"/>
          <w:szCs w:val="24"/>
        </w:rPr>
        <w:t>PROVIDERS WHO ARE NOT COVERED BY HOSPITAL’S FINANCIAL ASSISTANCE POLICY</w:t>
      </w:r>
      <w:r w:rsidRPr="00926C0D">
        <w:rPr>
          <w:rFonts w:ascii="Arial" w:hAnsi="Arial" w:cs="Arial"/>
          <w:sz w:val="24"/>
          <w:szCs w:val="24"/>
        </w:rPr>
        <w:t>:</w:t>
      </w:r>
    </w:p>
    <w:p w14:paraId="0046B70F"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St. Paul Radiology</w:t>
      </w:r>
    </w:p>
    <w:p w14:paraId="33E95A12"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Oakleaf Providers</w:t>
      </w:r>
    </w:p>
    <w:p w14:paraId="1A31310C"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w:t>
      </w:r>
      <w:r w:rsidR="00926C0D" w:rsidRPr="00926C0D">
        <w:rPr>
          <w:rFonts w:ascii="Arial" w:hAnsi="Arial" w:cs="Arial"/>
          <w:sz w:val="24"/>
          <w:szCs w:val="24"/>
        </w:rPr>
        <w:t>CRPL Pathology</w:t>
      </w:r>
    </w:p>
    <w:p w14:paraId="6C334650"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w:t>
      </w:r>
      <w:proofErr w:type="spellStart"/>
      <w:r w:rsidRPr="00926C0D">
        <w:rPr>
          <w:rFonts w:ascii="Arial" w:hAnsi="Arial" w:cs="Arial"/>
          <w:sz w:val="24"/>
          <w:szCs w:val="24"/>
        </w:rPr>
        <w:t>Adoray</w:t>
      </w:r>
      <w:proofErr w:type="spellEnd"/>
    </w:p>
    <w:p w14:paraId="061D6AAB"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Home Health Supplies and Services</w:t>
      </w:r>
    </w:p>
    <w:p w14:paraId="3191E27C"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Dr. Novak</w:t>
      </w:r>
    </w:p>
    <w:p w14:paraId="44AA8A03"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xml:space="preserve">• </w:t>
      </w:r>
      <w:proofErr w:type="spellStart"/>
      <w:r w:rsidRPr="00926C0D">
        <w:rPr>
          <w:rFonts w:ascii="Arial" w:hAnsi="Arial" w:cs="Arial"/>
          <w:sz w:val="24"/>
          <w:szCs w:val="24"/>
        </w:rPr>
        <w:t>Lifewatch</w:t>
      </w:r>
      <w:proofErr w:type="spellEnd"/>
    </w:p>
    <w:p w14:paraId="5D7D5C32" w14:textId="77777777" w:rsidR="002146D6" w:rsidRPr="00926C0D" w:rsidRDefault="002146D6" w:rsidP="002146D6">
      <w:pPr>
        <w:autoSpaceDE w:val="0"/>
        <w:autoSpaceDN w:val="0"/>
        <w:adjustRightInd w:val="0"/>
        <w:spacing w:after="0" w:line="240" w:lineRule="auto"/>
        <w:rPr>
          <w:rFonts w:ascii="Arial" w:hAnsi="Arial" w:cs="Arial"/>
          <w:sz w:val="24"/>
          <w:szCs w:val="24"/>
        </w:rPr>
      </w:pPr>
      <w:r w:rsidRPr="00926C0D">
        <w:rPr>
          <w:rFonts w:ascii="Arial" w:hAnsi="Arial" w:cs="Arial"/>
          <w:sz w:val="24"/>
          <w:szCs w:val="24"/>
        </w:rPr>
        <w:t>• Ambulance Services</w:t>
      </w:r>
    </w:p>
    <w:p w14:paraId="2D46D277" w14:textId="77777777" w:rsidR="00926C0D" w:rsidRPr="00926C0D" w:rsidRDefault="00926C0D">
      <w:pPr>
        <w:autoSpaceDE w:val="0"/>
        <w:autoSpaceDN w:val="0"/>
        <w:adjustRightInd w:val="0"/>
        <w:spacing w:after="0" w:line="240" w:lineRule="auto"/>
        <w:rPr>
          <w:rFonts w:ascii="Arial" w:hAnsi="Arial" w:cs="Arial"/>
          <w:sz w:val="24"/>
          <w:szCs w:val="24"/>
        </w:rPr>
      </w:pPr>
    </w:p>
    <w:sectPr w:rsidR="00926C0D" w:rsidRPr="00926C0D" w:rsidSect="00926C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FE0"/>
    <w:multiLevelType w:val="hybridMultilevel"/>
    <w:tmpl w:val="5B0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EB6572"/>
    <w:multiLevelType w:val="hybridMultilevel"/>
    <w:tmpl w:val="1ECC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6D6"/>
    <w:rsid w:val="002146D6"/>
    <w:rsid w:val="00636026"/>
    <w:rsid w:val="00926C0D"/>
    <w:rsid w:val="00D4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4EC2"/>
  <w15:docId w15:val="{CEE15D2D-1C7C-4312-BD96-329FD107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Klopp</dc:creator>
  <cp:lastModifiedBy>Lynn Klopp</cp:lastModifiedBy>
  <cp:revision>2</cp:revision>
  <dcterms:created xsi:type="dcterms:W3CDTF">2016-12-16T22:33:00Z</dcterms:created>
  <dcterms:modified xsi:type="dcterms:W3CDTF">2018-04-13T21:07:00Z</dcterms:modified>
</cp:coreProperties>
</file>